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9393AC" w14:textId="6FB0816B" w:rsidR="00EF07B5" w:rsidRDefault="00506981" w:rsidP="006D5D95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0" wp14:anchorId="378F0C94" wp14:editId="4D2F5518">
            <wp:simplePos x="0" y="0"/>
            <wp:positionH relativeFrom="column">
              <wp:posOffset>2145030</wp:posOffset>
            </wp:positionH>
            <wp:positionV relativeFrom="paragraph">
              <wp:posOffset>0</wp:posOffset>
            </wp:positionV>
            <wp:extent cx="1456055" cy="1456055"/>
            <wp:effectExtent l="0" t="0" r="0" b="0"/>
            <wp:wrapSquare wrapText="bothSides"/>
            <wp:docPr id="1" name="Obraz 1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51EC6" w14:textId="77777777" w:rsidR="00EF07B5" w:rsidRDefault="00EF07B5" w:rsidP="00EF07B5">
      <w:pPr>
        <w:tabs>
          <w:tab w:val="left" w:pos="4820"/>
        </w:tabs>
        <w:spacing w:after="120" w:line="276" w:lineRule="auto"/>
        <w:rPr>
          <w:rFonts w:ascii="Calibri" w:hAnsi="Calibri"/>
          <w:b/>
          <w:sz w:val="20"/>
          <w:szCs w:val="20"/>
        </w:rPr>
      </w:pPr>
    </w:p>
    <w:p w14:paraId="02CA8459" w14:textId="77777777" w:rsidR="00EF07B5" w:rsidRDefault="00EF07B5" w:rsidP="00EF07B5">
      <w:pPr>
        <w:spacing w:after="120" w:line="276" w:lineRule="auto"/>
        <w:jc w:val="right"/>
        <w:rPr>
          <w:rFonts w:ascii="Calibri" w:hAnsi="Calibri"/>
          <w:b/>
          <w:sz w:val="20"/>
          <w:szCs w:val="20"/>
        </w:rPr>
      </w:pPr>
    </w:p>
    <w:p w14:paraId="2E440BD2" w14:textId="77777777" w:rsidR="00EF07B5" w:rsidRDefault="00EF07B5" w:rsidP="0001609A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</w:p>
    <w:p w14:paraId="038647B2" w14:textId="77777777" w:rsidR="00EF07B5" w:rsidRDefault="00EF07B5" w:rsidP="0001609A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</w:p>
    <w:p w14:paraId="517917F5" w14:textId="77777777" w:rsidR="00EF07B5" w:rsidRDefault="00EF07B5" w:rsidP="006D5D95">
      <w:pPr>
        <w:spacing w:after="120" w:line="276" w:lineRule="auto"/>
        <w:rPr>
          <w:rFonts w:ascii="Calibri" w:hAnsi="Calibri"/>
          <w:b/>
          <w:sz w:val="20"/>
          <w:szCs w:val="20"/>
        </w:rPr>
      </w:pPr>
    </w:p>
    <w:p w14:paraId="2D98F6DC" w14:textId="77777777" w:rsidR="006D5D95" w:rsidRPr="006D5D95" w:rsidRDefault="006D5D95" w:rsidP="006D5D95">
      <w:pPr>
        <w:spacing w:after="120" w:line="276" w:lineRule="auto"/>
        <w:jc w:val="center"/>
        <w:rPr>
          <w:b/>
          <w:sz w:val="28"/>
          <w:szCs w:val="22"/>
        </w:rPr>
      </w:pPr>
      <w:r w:rsidRPr="006D5D95">
        <w:rPr>
          <w:b/>
          <w:sz w:val="28"/>
          <w:szCs w:val="22"/>
        </w:rPr>
        <w:t xml:space="preserve">Instrukcja Wypełniania </w:t>
      </w:r>
    </w:p>
    <w:p w14:paraId="60431C21" w14:textId="77777777" w:rsidR="006D5D95" w:rsidRPr="006D5D95" w:rsidRDefault="006D5D95" w:rsidP="006D5D95">
      <w:pPr>
        <w:spacing w:after="120" w:line="276" w:lineRule="auto"/>
        <w:jc w:val="both"/>
      </w:pPr>
    </w:p>
    <w:p w14:paraId="099AFF66" w14:textId="77777777" w:rsidR="006D5D95" w:rsidRPr="006D5D95" w:rsidRDefault="006D5D95" w:rsidP="006D5D95">
      <w:pPr>
        <w:spacing w:after="120" w:line="276" w:lineRule="auto"/>
        <w:jc w:val="both"/>
      </w:pPr>
      <w:r w:rsidRPr="006D5D95">
        <w:t xml:space="preserve">Złożenie wypełnionego oraz podpisanego formularza zgłoszeniowego jest jednoznaczne </w:t>
      </w:r>
      <w:r w:rsidRPr="006D5D95">
        <w:br/>
        <w:t>z chęcią udziału w projekcie „</w:t>
      </w:r>
      <w:r>
        <w:t>Nowe doświadczenia zawodowe - klucz do kariery</w:t>
      </w:r>
      <w:r w:rsidRPr="006D5D95">
        <w:t xml:space="preserve">” </w:t>
      </w:r>
      <w:r>
        <w:br/>
      </w:r>
      <w:r w:rsidRPr="006D5D95">
        <w:t>o numerze 2019-1-PL01-KA102-064409 w ramach projektu „Ponadnarodowa mobilność uczniów i absolwentów oraz kadry kształcenia zawodowego” realizowanego ze środków PO WER na zasadach Programu Erasmus+  sektor Kształcenie i szkolenia zawodowe</w:t>
      </w:r>
    </w:p>
    <w:p w14:paraId="1A44A4A1" w14:textId="77777777" w:rsidR="006D5D95" w:rsidRPr="006D5D95" w:rsidRDefault="006D5D95" w:rsidP="006D5D95">
      <w:pPr>
        <w:spacing w:line="276" w:lineRule="auto"/>
        <w:jc w:val="both"/>
      </w:pPr>
    </w:p>
    <w:p w14:paraId="566C6D48" w14:textId="77777777" w:rsidR="006D5D95" w:rsidRPr="006D5D95" w:rsidRDefault="006D5D95" w:rsidP="006D5D95">
      <w:pPr>
        <w:spacing w:line="276" w:lineRule="auto"/>
        <w:jc w:val="both"/>
      </w:pPr>
      <w:r w:rsidRPr="006D5D95">
        <w:t xml:space="preserve">Aby wziąć udział w procesie rekrutacji, konieczne jest złożenie w terminie do Sekretariatu Szkoły poprawnie wypełniony formularz rekrutacyjny opatrzony podpisem i bieżącą datą. Szczegóły rekrutacji oraz zasady punktowania części merytorycznej znajdują się </w:t>
      </w:r>
      <w:r w:rsidRPr="006D5D95">
        <w:br/>
        <w:t xml:space="preserve">w regulaminie rekrutacji. Należy wypełnić wszystkie pola przewidziane w formularzu rekrutacji. </w:t>
      </w:r>
    </w:p>
    <w:p w14:paraId="18A95739" w14:textId="77777777" w:rsidR="006D5D95" w:rsidRPr="006D5D95" w:rsidRDefault="006D5D95" w:rsidP="006D5D95">
      <w:pPr>
        <w:spacing w:line="276" w:lineRule="auto"/>
        <w:jc w:val="both"/>
      </w:pPr>
    </w:p>
    <w:p w14:paraId="3383E70C" w14:textId="77777777" w:rsidR="006D5D95" w:rsidRPr="006D5D95" w:rsidRDefault="006D5D95" w:rsidP="006D5D95">
      <w:pPr>
        <w:spacing w:line="276" w:lineRule="auto"/>
        <w:jc w:val="both"/>
      </w:pPr>
      <w:r w:rsidRPr="006D5D95">
        <w:t>Cześć pierwszą formularza stanowią dane osobowe Kandydata. W przypadku pozytywnej weryfikacji i zakwalifikowania się osoby do projektu dane te posłużą do sporządzenia umowy finansowej z Uczestnikiem dlatego też ważne jest aby sprawdzić ich poprawność przed złożeniem formularza.</w:t>
      </w:r>
    </w:p>
    <w:p w14:paraId="664379D2" w14:textId="77777777" w:rsidR="006D5D95" w:rsidRPr="006D5D95" w:rsidRDefault="006D5D95" w:rsidP="006D5D95">
      <w:pPr>
        <w:spacing w:line="276" w:lineRule="auto"/>
        <w:jc w:val="both"/>
      </w:pPr>
    </w:p>
    <w:p w14:paraId="45A54B8D" w14:textId="77777777" w:rsidR="006D5D95" w:rsidRPr="006D5D95" w:rsidRDefault="006D5D95" w:rsidP="006D5D95">
      <w:pPr>
        <w:spacing w:line="276" w:lineRule="auto"/>
        <w:jc w:val="both"/>
      </w:pPr>
      <w:r w:rsidRPr="006D5D95">
        <w:t xml:space="preserve">Cześć druga formularza stanowi podstawę do przyznania Kandydatowi punktacji zgodnie </w:t>
      </w:r>
      <w:r w:rsidRPr="006D5D95">
        <w:br/>
        <w:t xml:space="preserve">z zasadami zawartymi w regulaminie rekrutacyjnym. Informacje z II części będą weryfikowane przez Komisję Rekrutacyjną oraz wychowawców klas. Aby uzyskać większą liczbę punktów </w:t>
      </w:r>
      <w:r>
        <w:br/>
      </w:r>
      <w:r w:rsidRPr="006D5D95">
        <w:t xml:space="preserve">w części merytorycznej </w:t>
      </w:r>
      <w:r w:rsidRPr="006D5D95">
        <w:rPr>
          <w:u w:val="single"/>
        </w:rPr>
        <w:t>Kandydat może napisać krótki list motywacyjny za który będzie dodatkowo punktowany według zasad zamieszonych w regulaminie rekrutacji.</w:t>
      </w:r>
      <w:r w:rsidRPr="006D5D95">
        <w:t xml:space="preserve"> </w:t>
      </w:r>
    </w:p>
    <w:p w14:paraId="71502707" w14:textId="77777777" w:rsidR="006D5D95" w:rsidRPr="006D5D95" w:rsidRDefault="006D5D95" w:rsidP="006D5D95">
      <w:pPr>
        <w:spacing w:line="276" w:lineRule="auto"/>
        <w:jc w:val="both"/>
      </w:pPr>
    </w:p>
    <w:p w14:paraId="2AF62A56" w14:textId="77777777" w:rsidR="006D5D95" w:rsidRPr="006D5D95" w:rsidRDefault="006D5D95" w:rsidP="006D5D95">
      <w:pPr>
        <w:spacing w:line="276" w:lineRule="auto"/>
        <w:jc w:val="both"/>
      </w:pPr>
      <w:r w:rsidRPr="006D5D95">
        <w:t xml:space="preserve">Formularz należy wypełnić czytelnie </w:t>
      </w:r>
      <w:r w:rsidRPr="006D5D95">
        <w:rPr>
          <w:b/>
        </w:rPr>
        <w:t>DRUKOWANYMI</w:t>
      </w:r>
      <w:r w:rsidRPr="006D5D95">
        <w:t xml:space="preserve"> literami, co zapobiegnie błędom </w:t>
      </w:r>
      <w:r w:rsidRPr="006D5D95">
        <w:br/>
        <w:t xml:space="preserve">w umowach finansowych z zakwalifikowanymi uczestnikami. Wszystkie kartki muszą być ze sobą trwale złączone za pomocą zszywacza. </w:t>
      </w:r>
    </w:p>
    <w:p w14:paraId="40C2E335" w14:textId="77777777" w:rsidR="006D5D95" w:rsidRPr="006D5D95" w:rsidRDefault="006D5D95" w:rsidP="006D5D95">
      <w:pPr>
        <w:spacing w:line="276" w:lineRule="auto"/>
        <w:jc w:val="both"/>
      </w:pPr>
    </w:p>
    <w:p w14:paraId="0F934A6A" w14:textId="77777777" w:rsidR="001A696C" w:rsidRDefault="006D5D95" w:rsidP="006D5D95">
      <w:pPr>
        <w:jc w:val="both"/>
      </w:pPr>
      <w:r w:rsidRPr="006D5D95">
        <w:rPr>
          <w:b/>
        </w:rPr>
        <w:t>UWAGA:</w:t>
      </w:r>
      <w:r w:rsidRPr="006D5D95">
        <w:t xml:space="preserve"> Formularz zgłoszeniowy musi zostać opatrzony podpisem kandydata oraz bieżącą datą. Jeżeli Kandydat w dniu wnioskowania nie ma ukończonego osiemnastego roku życia pod formularzem w wyznaczonych miejscach podpisuje się również opiekun prawny Kandydata</w:t>
      </w:r>
      <w:r>
        <w:t>.</w:t>
      </w:r>
    </w:p>
    <w:p w14:paraId="209A760A" w14:textId="77777777" w:rsidR="006D5D95" w:rsidRDefault="006D5D95" w:rsidP="006D5D95">
      <w:pPr>
        <w:jc w:val="both"/>
      </w:pPr>
    </w:p>
    <w:p w14:paraId="60AF1394" w14:textId="77777777" w:rsidR="006D5D95" w:rsidRPr="006D5D95" w:rsidRDefault="006D5D95" w:rsidP="006D5D95">
      <w:pPr>
        <w:jc w:val="both"/>
      </w:pPr>
      <w:r>
        <w:t xml:space="preserve">Informacji udziela również Koordynator projektu Pani Anna Słomska. </w:t>
      </w:r>
    </w:p>
    <w:sectPr w:rsidR="006D5D95" w:rsidRPr="006D5D95" w:rsidSect="002F2B3C">
      <w:headerReference w:type="default" r:id="rId9"/>
      <w:pgSz w:w="11906" w:h="16838"/>
      <w:pgMar w:top="1843" w:right="1134" w:bottom="141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604E" w14:textId="77777777" w:rsidR="00652EE3" w:rsidRDefault="00652EE3">
      <w:r>
        <w:separator/>
      </w:r>
    </w:p>
  </w:endnote>
  <w:endnote w:type="continuationSeparator" w:id="0">
    <w:p w14:paraId="7F94EB9F" w14:textId="77777777" w:rsidR="00652EE3" w:rsidRDefault="0065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46A4" w14:textId="77777777" w:rsidR="00652EE3" w:rsidRDefault="00652EE3">
      <w:r>
        <w:separator/>
      </w:r>
    </w:p>
  </w:footnote>
  <w:footnote w:type="continuationSeparator" w:id="0">
    <w:p w14:paraId="4BEC9422" w14:textId="77777777" w:rsidR="00652EE3" w:rsidRDefault="0065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591C" w14:textId="7219D618" w:rsidR="008F7190" w:rsidRDefault="00506981">
    <w:pPr>
      <w:pStyle w:val="Nagwek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16B577" wp14:editId="475A6678">
          <wp:simplePos x="0" y="0"/>
          <wp:positionH relativeFrom="column">
            <wp:posOffset>-243840</wp:posOffset>
          </wp:positionH>
          <wp:positionV relativeFrom="paragraph">
            <wp:posOffset>-281940</wp:posOffset>
          </wp:positionV>
          <wp:extent cx="6600825" cy="4667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D49DD" w14:textId="77777777" w:rsidR="0001609A" w:rsidRPr="0001609A" w:rsidRDefault="0001609A" w:rsidP="0001609A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3E3"/>
    <w:multiLevelType w:val="hybridMultilevel"/>
    <w:tmpl w:val="9C00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780"/>
    <w:multiLevelType w:val="hybridMultilevel"/>
    <w:tmpl w:val="CFAA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484C"/>
    <w:multiLevelType w:val="hybridMultilevel"/>
    <w:tmpl w:val="8248A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3E1A27"/>
    <w:multiLevelType w:val="hybridMultilevel"/>
    <w:tmpl w:val="EF8C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C5C89"/>
    <w:multiLevelType w:val="hybridMultilevel"/>
    <w:tmpl w:val="658E9844"/>
    <w:lvl w:ilvl="0" w:tplc="CF52F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6A3942"/>
    <w:multiLevelType w:val="hybridMultilevel"/>
    <w:tmpl w:val="1D8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C3711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4DC"/>
    <w:multiLevelType w:val="hybridMultilevel"/>
    <w:tmpl w:val="1D8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4206"/>
    <w:multiLevelType w:val="hybridMultilevel"/>
    <w:tmpl w:val="BCD6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77552"/>
    <w:multiLevelType w:val="hybridMultilevel"/>
    <w:tmpl w:val="52E6D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161BD"/>
    <w:multiLevelType w:val="hybridMultilevel"/>
    <w:tmpl w:val="AE06A8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6F343D"/>
    <w:multiLevelType w:val="hybridMultilevel"/>
    <w:tmpl w:val="8D9E84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7F01FC"/>
    <w:multiLevelType w:val="hybridMultilevel"/>
    <w:tmpl w:val="9098BFD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0"/>
  </w:num>
  <w:num w:numId="16">
    <w:abstractNumId w:val="7"/>
  </w:num>
  <w:num w:numId="17">
    <w:abstractNumId w:val="6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D7"/>
    <w:rsid w:val="0001609A"/>
    <w:rsid w:val="00125A54"/>
    <w:rsid w:val="001757CD"/>
    <w:rsid w:val="00176BD9"/>
    <w:rsid w:val="001A696C"/>
    <w:rsid w:val="002574D6"/>
    <w:rsid w:val="00261AB3"/>
    <w:rsid w:val="002C308D"/>
    <w:rsid w:val="002C4194"/>
    <w:rsid w:val="002E0E37"/>
    <w:rsid w:val="002F2B3C"/>
    <w:rsid w:val="003126B3"/>
    <w:rsid w:val="00341AD5"/>
    <w:rsid w:val="00387BD7"/>
    <w:rsid w:val="003A5342"/>
    <w:rsid w:val="003B7C55"/>
    <w:rsid w:val="003C7016"/>
    <w:rsid w:val="00466396"/>
    <w:rsid w:val="00506981"/>
    <w:rsid w:val="00527CCC"/>
    <w:rsid w:val="005E1C58"/>
    <w:rsid w:val="00617AD0"/>
    <w:rsid w:val="00652EE3"/>
    <w:rsid w:val="006A22FD"/>
    <w:rsid w:val="006D5D95"/>
    <w:rsid w:val="00704A42"/>
    <w:rsid w:val="00727840"/>
    <w:rsid w:val="00800E4B"/>
    <w:rsid w:val="0082600C"/>
    <w:rsid w:val="008278C1"/>
    <w:rsid w:val="0084060E"/>
    <w:rsid w:val="00886F33"/>
    <w:rsid w:val="008F7190"/>
    <w:rsid w:val="00906EE3"/>
    <w:rsid w:val="009A0E19"/>
    <w:rsid w:val="009A7F76"/>
    <w:rsid w:val="00A22BBA"/>
    <w:rsid w:val="00A361C8"/>
    <w:rsid w:val="00AB49FA"/>
    <w:rsid w:val="00AE00AF"/>
    <w:rsid w:val="00AF25A6"/>
    <w:rsid w:val="00B055D8"/>
    <w:rsid w:val="00B241E1"/>
    <w:rsid w:val="00B46794"/>
    <w:rsid w:val="00BD5FD1"/>
    <w:rsid w:val="00C51DCB"/>
    <w:rsid w:val="00CC3902"/>
    <w:rsid w:val="00CD679F"/>
    <w:rsid w:val="00D10786"/>
    <w:rsid w:val="00D13A83"/>
    <w:rsid w:val="00D2247B"/>
    <w:rsid w:val="00D77095"/>
    <w:rsid w:val="00DC5388"/>
    <w:rsid w:val="00E1489E"/>
    <w:rsid w:val="00E9088B"/>
    <w:rsid w:val="00EA6DF7"/>
    <w:rsid w:val="00EB438E"/>
    <w:rsid w:val="00EC114D"/>
    <w:rsid w:val="00EF07B5"/>
    <w:rsid w:val="00F5328A"/>
    <w:rsid w:val="00F67D6C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2D8009"/>
  <w15:chartTrackingRefBased/>
  <w15:docId w15:val="{7C45DED3-0E4A-4564-A4AD-C16E5393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1609A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01609A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09A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1609A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01609A"/>
    <w:rPr>
      <w:vertAlign w:val="superscript"/>
    </w:rPr>
  </w:style>
  <w:style w:type="character" w:styleId="Hipercze">
    <w:name w:val="Hyperlink"/>
    <w:uiPriority w:val="99"/>
    <w:unhideWhenUsed/>
    <w:rsid w:val="0001609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D107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D107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00A5-2C6B-4B47-9C92-B171E19F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Marciniak</dc:creator>
  <cp:keywords/>
  <cp:lastModifiedBy>Jakub Rokicki</cp:lastModifiedBy>
  <cp:revision>4</cp:revision>
  <cp:lastPrinted>2016-06-06T11:02:00Z</cp:lastPrinted>
  <dcterms:created xsi:type="dcterms:W3CDTF">2019-09-12T09:29:00Z</dcterms:created>
  <dcterms:modified xsi:type="dcterms:W3CDTF">2019-09-12T09:30:00Z</dcterms:modified>
</cp:coreProperties>
</file>